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382" w:rsidRPr="009C46F4" w:rsidRDefault="00F428CF" w:rsidP="008F3382">
      <w:pPr>
        <w:spacing w:line="276" w:lineRule="auto"/>
        <w:jc w:val="center"/>
        <w:rPr>
          <w:rFonts w:ascii="Arial" w:hAnsi="Arial" w:cs="Arial"/>
          <w:b/>
          <w:bCs/>
          <w:sz w:val="32"/>
          <w:szCs w:val="32"/>
          <w:lang w:val="en-GB"/>
        </w:rPr>
      </w:pPr>
      <w:bookmarkStart w:id="0" w:name="_GoBack"/>
      <w:bookmarkEnd w:id="0"/>
      <w:r w:rsidRPr="001673E6">
        <w:rPr>
          <w:rFonts w:ascii="Simsun" w:eastAsia="宋体" w:hAnsi="Simsun" w:cs="宋体" w:hint="eastAsia"/>
          <w:b/>
          <w:color w:val="000000"/>
          <w:kern w:val="0"/>
          <w:sz w:val="32"/>
          <w:szCs w:val="32"/>
        </w:rPr>
        <w:t>Methodology for Risk Assessment and Management</w:t>
      </w:r>
    </w:p>
    <w:p w:rsidR="007476A0" w:rsidRDefault="007476A0" w:rsidP="001673E6">
      <w:pPr>
        <w:spacing w:line="276" w:lineRule="auto"/>
        <w:rPr>
          <w:rFonts w:ascii="Simsun" w:eastAsia="宋体" w:hAnsi="Simsun" w:cs="宋体" w:hint="eastAsia"/>
          <w:color w:val="000000"/>
          <w:kern w:val="0"/>
          <w:sz w:val="24"/>
          <w:szCs w:val="24"/>
          <w:lang w:val="en-GB"/>
        </w:rPr>
      </w:pPr>
    </w:p>
    <w:p w:rsidR="00A939B1" w:rsidRPr="00EC0192" w:rsidRDefault="00A939B1" w:rsidP="00A939B1">
      <w:pPr>
        <w:widowControl/>
        <w:shd w:val="clear" w:color="auto" w:fill="FFFFFF"/>
        <w:spacing w:line="375" w:lineRule="atLeast"/>
        <w:jc w:val="left"/>
        <w:rPr>
          <w:rFonts w:ascii="Arial" w:eastAsia="宋体" w:hAnsi="Arial" w:cs="Arial"/>
          <w:b/>
          <w:bCs/>
          <w:color w:val="333333"/>
          <w:kern w:val="0"/>
          <w:sz w:val="24"/>
          <w:szCs w:val="24"/>
        </w:rPr>
      </w:pPr>
      <w:r>
        <w:rPr>
          <w:rFonts w:ascii="Arial" w:eastAsia="宋体" w:hAnsi="Arial" w:cs="Arial" w:hint="eastAsia"/>
          <w:b/>
          <w:bCs/>
          <w:color w:val="333333"/>
          <w:kern w:val="0"/>
          <w:sz w:val="24"/>
          <w:szCs w:val="24"/>
        </w:rPr>
        <w:t>Time</w:t>
      </w:r>
      <w:r w:rsidRPr="00EC0192">
        <w:rPr>
          <w:rFonts w:ascii="Arial" w:eastAsia="宋体" w:hAnsi="Arial" w:cs="Arial"/>
          <w:b/>
          <w:bCs/>
          <w:color w:val="333333"/>
          <w:kern w:val="0"/>
          <w:sz w:val="24"/>
          <w:szCs w:val="24"/>
        </w:rPr>
        <w:t>：</w:t>
      </w:r>
      <w:r w:rsidRPr="00EC0192">
        <w:rPr>
          <w:rFonts w:ascii="Arial" w:eastAsia="宋体" w:hAnsi="Arial" w:cs="Arial"/>
          <w:b/>
          <w:bCs/>
          <w:color w:val="333333"/>
          <w:kern w:val="0"/>
          <w:sz w:val="24"/>
          <w:szCs w:val="24"/>
        </w:rPr>
        <w:t>2014</w:t>
      </w:r>
      <w:r>
        <w:rPr>
          <w:rFonts w:ascii="Arial" w:eastAsia="宋体" w:hAnsi="Arial" w:cs="Arial" w:hint="eastAsia"/>
          <w:b/>
          <w:bCs/>
          <w:color w:val="333333"/>
          <w:kern w:val="0"/>
          <w:sz w:val="24"/>
          <w:szCs w:val="24"/>
        </w:rPr>
        <w:t>.</w:t>
      </w:r>
      <w:r>
        <w:rPr>
          <w:rFonts w:ascii="Arial" w:eastAsia="宋体" w:hAnsi="Arial" w:cs="Arial"/>
          <w:b/>
          <w:bCs/>
          <w:color w:val="333333"/>
          <w:kern w:val="0"/>
          <w:sz w:val="24"/>
          <w:szCs w:val="24"/>
        </w:rPr>
        <w:t xml:space="preserve">11.19  </w:t>
      </w:r>
      <w:r w:rsidRPr="00EC0192">
        <w:rPr>
          <w:rFonts w:ascii="Arial" w:eastAsia="宋体" w:hAnsi="Arial" w:cs="Arial"/>
          <w:b/>
          <w:bCs/>
          <w:color w:val="333333"/>
          <w:kern w:val="0"/>
          <w:sz w:val="24"/>
          <w:szCs w:val="24"/>
        </w:rPr>
        <w:t> </w:t>
      </w:r>
      <w:r w:rsidRPr="00533C7A">
        <w:rPr>
          <w:rFonts w:ascii="Arial" w:eastAsia="宋体" w:hAnsi="Arial" w:cs="Arial"/>
          <w:b/>
          <w:bCs/>
          <w:color w:val="333333"/>
          <w:kern w:val="0"/>
          <w:sz w:val="24"/>
          <w:szCs w:val="24"/>
        </w:rPr>
        <w:t xml:space="preserve">14:30 </w:t>
      </w:r>
      <w:r w:rsidRPr="00EC0192">
        <w:rPr>
          <w:rFonts w:ascii="Arial" w:eastAsia="宋体" w:hAnsi="Arial" w:cs="Arial"/>
          <w:b/>
          <w:bCs/>
          <w:color w:val="333333"/>
          <w:kern w:val="0"/>
          <w:sz w:val="24"/>
          <w:szCs w:val="24"/>
        </w:rPr>
        <w:t>--</w:t>
      </w:r>
      <w:r w:rsidRPr="00533C7A">
        <w:rPr>
          <w:rFonts w:ascii="Arial" w:eastAsia="宋体" w:hAnsi="Arial" w:cs="Arial"/>
          <w:b/>
          <w:bCs/>
          <w:color w:val="333333"/>
          <w:kern w:val="0"/>
          <w:sz w:val="24"/>
          <w:szCs w:val="24"/>
        </w:rPr>
        <w:t>16:15</w:t>
      </w:r>
    </w:p>
    <w:p w:rsidR="00A939B1" w:rsidRPr="00A939B1" w:rsidRDefault="00A939B1" w:rsidP="00A939B1">
      <w:pPr>
        <w:widowControl/>
        <w:shd w:val="clear" w:color="auto" w:fill="FFFFFF"/>
        <w:spacing w:line="375" w:lineRule="atLeast"/>
        <w:jc w:val="left"/>
        <w:rPr>
          <w:rFonts w:ascii="Arial" w:eastAsia="宋体" w:hAnsi="Arial" w:cs="Arial"/>
          <w:b/>
          <w:bCs/>
          <w:color w:val="333333"/>
          <w:kern w:val="0"/>
          <w:sz w:val="24"/>
          <w:szCs w:val="24"/>
        </w:rPr>
      </w:pPr>
      <w:r>
        <w:rPr>
          <w:rFonts w:ascii="Arial" w:eastAsia="宋体" w:hAnsi="Arial" w:cs="Arial" w:hint="eastAsia"/>
          <w:b/>
          <w:bCs/>
          <w:color w:val="333333"/>
          <w:kern w:val="0"/>
          <w:sz w:val="24"/>
          <w:szCs w:val="24"/>
        </w:rPr>
        <w:t>Venue</w:t>
      </w:r>
      <w:r w:rsidRPr="00EC0192">
        <w:rPr>
          <w:rFonts w:ascii="Arial" w:eastAsia="宋体" w:hAnsi="Arial" w:cs="Arial"/>
          <w:b/>
          <w:bCs/>
          <w:color w:val="333333"/>
          <w:kern w:val="0"/>
          <w:sz w:val="24"/>
          <w:szCs w:val="24"/>
        </w:rPr>
        <w:t>：</w:t>
      </w:r>
      <w:r>
        <w:rPr>
          <w:rFonts w:ascii="Arial" w:eastAsia="宋体" w:hAnsi="Arial" w:cs="Arial"/>
          <w:b/>
          <w:bCs/>
          <w:color w:val="333333"/>
          <w:kern w:val="0"/>
          <w:sz w:val="24"/>
          <w:szCs w:val="24"/>
        </w:rPr>
        <w:t xml:space="preserve">Room </w:t>
      </w:r>
      <w:r w:rsidRPr="00EC0192">
        <w:rPr>
          <w:rFonts w:ascii="Arial" w:eastAsia="宋体" w:hAnsi="Arial" w:cs="Arial"/>
          <w:b/>
          <w:bCs/>
          <w:color w:val="333333"/>
          <w:kern w:val="0"/>
          <w:sz w:val="24"/>
          <w:szCs w:val="24"/>
        </w:rPr>
        <w:t>3-208</w:t>
      </w:r>
      <w:r>
        <w:rPr>
          <w:rFonts w:ascii="Arial" w:eastAsia="宋体" w:hAnsi="Arial" w:cs="Arial"/>
          <w:b/>
          <w:bCs/>
          <w:color w:val="333333"/>
          <w:kern w:val="0"/>
          <w:sz w:val="24"/>
          <w:szCs w:val="24"/>
        </w:rPr>
        <w:t xml:space="preserve">, </w:t>
      </w:r>
      <w:r>
        <w:rPr>
          <w:rFonts w:ascii="Arial" w:eastAsia="宋体" w:hAnsi="Arial" w:cs="Arial" w:hint="eastAsia"/>
          <w:b/>
          <w:bCs/>
          <w:color w:val="333333"/>
          <w:kern w:val="0"/>
          <w:sz w:val="24"/>
          <w:szCs w:val="24"/>
        </w:rPr>
        <w:t>B</w:t>
      </w:r>
      <w:r>
        <w:rPr>
          <w:rFonts w:ascii="Arial" w:eastAsia="宋体" w:hAnsi="Arial" w:cs="Arial"/>
          <w:b/>
          <w:bCs/>
          <w:color w:val="333333"/>
          <w:kern w:val="0"/>
          <w:sz w:val="24"/>
          <w:szCs w:val="24"/>
        </w:rPr>
        <w:t xml:space="preserve">uilding of SEIEE </w:t>
      </w:r>
    </w:p>
    <w:p w:rsidR="00A939B1" w:rsidRDefault="00A939B1" w:rsidP="00A939B1">
      <w:pPr>
        <w:spacing w:line="276" w:lineRule="auto"/>
        <w:rPr>
          <w:rFonts w:ascii="Arial" w:eastAsia="宋体" w:hAnsi="Arial" w:cs="Arial"/>
          <w:b/>
          <w:bCs/>
          <w:color w:val="333333"/>
          <w:kern w:val="0"/>
          <w:sz w:val="24"/>
          <w:szCs w:val="24"/>
        </w:rPr>
      </w:pPr>
      <w:r>
        <w:rPr>
          <w:rFonts w:ascii="Arial" w:eastAsia="宋体" w:hAnsi="Arial" w:cs="Arial" w:hint="eastAsia"/>
          <w:b/>
          <w:bCs/>
          <w:color w:val="333333"/>
          <w:kern w:val="0"/>
          <w:sz w:val="24"/>
          <w:szCs w:val="24"/>
        </w:rPr>
        <w:t>S</w:t>
      </w:r>
      <w:r>
        <w:rPr>
          <w:rFonts w:ascii="Arial" w:eastAsia="宋体" w:hAnsi="Arial" w:cs="Arial"/>
          <w:b/>
          <w:bCs/>
          <w:color w:val="333333"/>
          <w:kern w:val="0"/>
          <w:sz w:val="24"/>
          <w:szCs w:val="24"/>
        </w:rPr>
        <w:t>peaker</w:t>
      </w:r>
      <w:r w:rsidRPr="00EC0192">
        <w:rPr>
          <w:rFonts w:ascii="Arial" w:eastAsia="宋体" w:hAnsi="Arial" w:cs="Arial"/>
          <w:b/>
          <w:bCs/>
          <w:color w:val="333333"/>
          <w:kern w:val="0"/>
          <w:sz w:val="24"/>
          <w:szCs w:val="24"/>
        </w:rPr>
        <w:t>：</w:t>
      </w:r>
      <w:r>
        <w:rPr>
          <w:rFonts w:ascii="Arial" w:eastAsia="宋体" w:hAnsi="Arial" w:cs="Arial" w:hint="eastAsia"/>
          <w:b/>
          <w:bCs/>
          <w:color w:val="333333"/>
          <w:kern w:val="0"/>
          <w:sz w:val="24"/>
          <w:szCs w:val="24"/>
        </w:rPr>
        <w:t>P</w:t>
      </w:r>
      <w:r>
        <w:rPr>
          <w:rFonts w:ascii="Arial" w:eastAsia="宋体" w:hAnsi="Arial" w:cs="Arial"/>
          <w:b/>
          <w:bCs/>
          <w:color w:val="333333"/>
          <w:kern w:val="0"/>
          <w:sz w:val="24"/>
          <w:szCs w:val="24"/>
        </w:rPr>
        <w:t>rofessor Felix Wu</w:t>
      </w:r>
    </w:p>
    <w:p w:rsidR="00A939B1" w:rsidRDefault="00A939B1" w:rsidP="001673E6">
      <w:pPr>
        <w:spacing w:line="276" w:lineRule="auto"/>
        <w:rPr>
          <w:rFonts w:ascii="Simsun" w:eastAsia="宋体" w:hAnsi="Simsun" w:cs="宋体" w:hint="eastAsia"/>
          <w:color w:val="000000"/>
          <w:kern w:val="0"/>
          <w:sz w:val="24"/>
          <w:szCs w:val="24"/>
          <w:lang w:val="en-GB"/>
        </w:rPr>
      </w:pPr>
    </w:p>
    <w:p w:rsidR="00EC0192" w:rsidRPr="00EC0192" w:rsidRDefault="00EC0192" w:rsidP="00EC0192">
      <w:pPr>
        <w:widowControl/>
        <w:shd w:val="clear" w:color="auto" w:fill="FFFFFF"/>
        <w:spacing w:line="375" w:lineRule="atLeast"/>
        <w:jc w:val="left"/>
        <w:rPr>
          <w:rFonts w:ascii="Arial" w:eastAsia="宋体" w:hAnsi="Arial" w:cs="Arial"/>
          <w:b/>
          <w:bCs/>
          <w:color w:val="333333"/>
          <w:kern w:val="0"/>
          <w:sz w:val="24"/>
          <w:szCs w:val="24"/>
        </w:rPr>
      </w:pPr>
      <w:r w:rsidRPr="00EC0192">
        <w:rPr>
          <w:rFonts w:ascii="Arial" w:eastAsia="宋体" w:hAnsi="Arial" w:cs="Arial"/>
          <w:b/>
          <w:bCs/>
          <w:color w:val="333333"/>
          <w:kern w:val="0"/>
          <w:sz w:val="24"/>
          <w:szCs w:val="24"/>
        </w:rPr>
        <w:t>时间：</w:t>
      </w:r>
      <w:r w:rsidRPr="00EC0192">
        <w:rPr>
          <w:rFonts w:ascii="Arial" w:eastAsia="宋体" w:hAnsi="Arial" w:cs="Arial"/>
          <w:b/>
          <w:bCs/>
          <w:color w:val="333333"/>
          <w:kern w:val="0"/>
          <w:sz w:val="24"/>
          <w:szCs w:val="24"/>
        </w:rPr>
        <w:t>2014</w:t>
      </w:r>
      <w:r w:rsidRPr="00EC0192">
        <w:rPr>
          <w:rFonts w:ascii="Arial" w:eastAsia="宋体" w:hAnsi="Arial" w:cs="Arial"/>
          <w:b/>
          <w:bCs/>
          <w:color w:val="333333"/>
          <w:kern w:val="0"/>
          <w:sz w:val="24"/>
          <w:szCs w:val="24"/>
        </w:rPr>
        <w:t>年</w:t>
      </w:r>
      <w:r w:rsidR="00533C7A">
        <w:rPr>
          <w:rFonts w:ascii="Arial" w:eastAsia="宋体" w:hAnsi="Arial" w:cs="Arial"/>
          <w:b/>
          <w:bCs/>
          <w:color w:val="333333"/>
          <w:kern w:val="0"/>
          <w:sz w:val="24"/>
          <w:szCs w:val="24"/>
        </w:rPr>
        <w:t>11</w:t>
      </w:r>
      <w:r w:rsidRPr="00EC0192">
        <w:rPr>
          <w:rFonts w:ascii="Arial" w:eastAsia="宋体" w:hAnsi="Arial" w:cs="Arial"/>
          <w:b/>
          <w:bCs/>
          <w:color w:val="333333"/>
          <w:kern w:val="0"/>
          <w:sz w:val="24"/>
          <w:szCs w:val="24"/>
        </w:rPr>
        <w:t>月</w:t>
      </w:r>
      <w:r w:rsidR="00533C7A">
        <w:rPr>
          <w:rFonts w:ascii="Arial" w:eastAsia="宋体" w:hAnsi="Arial" w:cs="Arial"/>
          <w:b/>
          <w:bCs/>
          <w:color w:val="333333"/>
          <w:kern w:val="0"/>
          <w:sz w:val="24"/>
          <w:szCs w:val="24"/>
        </w:rPr>
        <w:t>19</w:t>
      </w:r>
      <w:r w:rsidRPr="00EC0192">
        <w:rPr>
          <w:rFonts w:ascii="Arial" w:eastAsia="宋体" w:hAnsi="Arial" w:cs="Arial"/>
          <w:b/>
          <w:bCs/>
          <w:color w:val="333333"/>
          <w:kern w:val="0"/>
          <w:sz w:val="24"/>
          <w:szCs w:val="24"/>
        </w:rPr>
        <w:t>日</w:t>
      </w:r>
      <w:r w:rsidRPr="00EC0192">
        <w:rPr>
          <w:rFonts w:ascii="Arial" w:eastAsia="宋体" w:hAnsi="Arial" w:cs="Arial"/>
          <w:b/>
          <w:bCs/>
          <w:color w:val="333333"/>
          <w:kern w:val="0"/>
          <w:sz w:val="24"/>
          <w:szCs w:val="24"/>
        </w:rPr>
        <w:t> </w:t>
      </w:r>
      <w:r w:rsidR="00533C7A" w:rsidRPr="00533C7A">
        <w:rPr>
          <w:rFonts w:ascii="Arial" w:eastAsia="宋体" w:hAnsi="Arial" w:cs="Arial"/>
          <w:b/>
          <w:bCs/>
          <w:color w:val="333333"/>
          <w:kern w:val="0"/>
          <w:sz w:val="24"/>
          <w:szCs w:val="24"/>
        </w:rPr>
        <w:t xml:space="preserve">14:30 </w:t>
      </w:r>
      <w:r w:rsidR="00533C7A" w:rsidRPr="00EC0192">
        <w:rPr>
          <w:rFonts w:ascii="Arial" w:eastAsia="宋体" w:hAnsi="Arial" w:cs="Arial"/>
          <w:b/>
          <w:bCs/>
          <w:color w:val="333333"/>
          <w:kern w:val="0"/>
          <w:sz w:val="24"/>
          <w:szCs w:val="24"/>
        </w:rPr>
        <w:t>--</w:t>
      </w:r>
      <w:r w:rsidR="00533C7A" w:rsidRPr="00533C7A">
        <w:rPr>
          <w:rFonts w:ascii="Arial" w:eastAsia="宋体" w:hAnsi="Arial" w:cs="Arial"/>
          <w:b/>
          <w:bCs/>
          <w:color w:val="333333"/>
          <w:kern w:val="0"/>
          <w:sz w:val="24"/>
          <w:szCs w:val="24"/>
        </w:rPr>
        <w:t>16:15</w:t>
      </w:r>
    </w:p>
    <w:p w:rsidR="00EC0192" w:rsidRPr="00EC0192" w:rsidRDefault="00EC0192" w:rsidP="00EC0192">
      <w:pPr>
        <w:widowControl/>
        <w:shd w:val="clear" w:color="auto" w:fill="FFFFFF"/>
        <w:spacing w:line="375" w:lineRule="atLeast"/>
        <w:jc w:val="left"/>
        <w:rPr>
          <w:rFonts w:ascii="Arial" w:eastAsia="宋体" w:hAnsi="Arial" w:cs="Arial"/>
          <w:b/>
          <w:bCs/>
          <w:color w:val="333333"/>
          <w:kern w:val="0"/>
          <w:sz w:val="24"/>
          <w:szCs w:val="24"/>
        </w:rPr>
      </w:pPr>
      <w:r w:rsidRPr="00EC0192">
        <w:rPr>
          <w:rFonts w:ascii="Arial" w:eastAsia="宋体" w:hAnsi="Arial" w:cs="Arial"/>
          <w:b/>
          <w:bCs/>
          <w:color w:val="333333"/>
          <w:kern w:val="0"/>
          <w:sz w:val="24"/>
          <w:szCs w:val="24"/>
        </w:rPr>
        <w:t>地点：闵行校区电子信息与电气工程学院</w:t>
      </w:r>
      <w:r w:rsidRPr="00EC0192">
        <w:rPr>
          <w:rFonts w:ascii="Arial" w:eastAsia="宋体" w:hAnsi="Arial" w:cs="Arial"/>
          <w:b/>
          <w:bCs/>
          <w:color w:val="333333"/>
          <w:kern w:val="0"/>
          <w:sz w:val="24"/>
          <w:szCs w:val="24"/>
        </w:rPr>
        <w:t>3</w:t>
      </w:r>
      <w:r w:rsidRPr="00EC0192">
        <w:rPr>
          <w:rFonts w:ascii="Arial" w:eastAsia="宋体" w:hAnsi="Arial" w:cs="Arial"/>
          <w:b/>
          <w:bCs/>
          <w:color w:val="333333"/>
          <w:kern w:val="0"/>
          <w:sz w:val="24"/>
          <w:szCs w:val="24"/>
        </w:rPr>
        <w:t>号楼</w:t>
      </w:r>
      <w:r w:rsidRPr="00EC0192">
        <w:rPr>
          <w:rFonts w:ascii="Arial" w:eastAsia="宋体" w:hAnsi="Arial" w:cs="Arial"/>
          <w:b/>
          <w:bCs/>
          <w:color w:val="333333"/>
          <w:kern w:val="0"/>
          <w:sz w:val="24"/>
          <w:szCs w:val="24"/>
        </w:rPr>
        <w:t>3-208</w:t>
      </w:r>
      <w:r w:rsidRPr="00EC0192">
        <w:rPr>
          <w:rFonts w:ascii="Arial" w:eastAsia="宋体" w:hAnsi="Arial" w:cs="Arial"/>
          <w:b/>
          <w:bCs/>
          <w:color w:val="333333"/>
          <w:kern w:val="0"/>
          <w:sz w:val="24"/>
          <w:szCs w:val="24"/>
        </w:rPr>
        <w:t>室</w:t>
      </w:r>
    </w:p>
    <w:p w:rsidR="00636E50" w:rsidRDefault="00BF699D" w:rsidP="004C7C40">
      <w:pPr>
        <w:spacing w:line="276" w:lineRule="auto"/>
        <w:rPr>
          <w:rFonts w:ascii="Arial" w:eastAsia="宋体" w:hAnsi="Arial" w:cs="Arial"/>
          <w:b/>
          <w:bCs/>
          <w:color w:val="333333"/>
          <w:kern w:val="0"/>
          <w:sz w:val="24"/>
          <w:szCs w:val="24"/>
        </w:rPr>
      </w:pPr>
      <w:r w:rsidRPr="00EC0192">
        <w:rPr>
          <w:rFonts w:ascii="Arial" w:eastAsia="宋体" w:hAnsi="Arial" w:cs="Arial"/>
          <w:b/>
          <w:bCs/>
          <w:color w:val="333333"/>
          <w:kern w:val="0"/>
          <w:sz w:val="24"/>
          <w:szCs w:val="24"/>
        </w:rPr>
        <w:t>主讲：</w:t>
      </w:r>
      <w:r w:rsidRPr="00CF041D">
        <w:rPr>
          <w:rFonts w:ascii="Arial" w:eastAsia="宋体" w:hAnsi="Arial" w:cs="Arial" w:hint="eastAsia"/>
          <w:b/>
          <w:bCs/>
          <w:color w:val="333333"/>
          <w:kern w:val="0"/>
          <w:sz w:val="24"/>
          <w:szCs w:val="24"/>
        </w:rPr>
        <w:t>吴</w:t>
      </w:r>
      <w:r w:rsidR="0053184E">
        <w:rPr>
          <w:rFonts w:ascii="Arial" w:eastAsia="宋体" w:hAnsi="Arial" w:cs="Arial" w:hint="eastAsia"/>
          <w:b/>
          <w:bCs/>
          <w:color w:val="333333"/>
          <w:kern w:val="0"/>
          <w:sz w:val="24"/>
          <w:szCs w:val="24"/>
        </w:rPr>
        <w:t>复</w:t>
      </w:r>
      <w:r w:rsidRPr="00CF041D">
        <w:rPr>
          <w:rFonts w:ascii="Arial" w:eastAsia="宋体" w:hAnsi="Arial" w:cs="Arial" w:hint="eastAsia"/>
          <w:b/>
          <w:bCs/>
          <w:color w:val="333333"/>
          <w:kern w:val="0"/>
          <w:sz w:val="24"/>
          <w:szCs w:val="24"/>
        </w:rPr>
        <w:t>立教授</w:t>
      </w:r>
    </w:p>
    <w:p w:rsidR="00BF699D" w:rsidRDefault="00BF699D" w:rsidP="004C7C40">
      <w:pPr>
        <w:spacing w:line="276" w:lineRule="auto"/>
        <w:rPr>
          <w:rFonts w:ascii="Simsun" w:eastAsia="宋体" w:hAnsi="Simsun" w:cs="宋体" w:hint="eastAsia"/>
          <w:color w:val="000000"/>
          <w:kern w:val="0"/>
          <w:sz w:val="20"/>
          <w:szCs w:val="20"/>
        </w:rPr>
      </w:pPr>
    </w:p>
    <w:p w:rsidR="00636E50" w:rsidRPr="00636E50" w:rsidRDefault="009C46F4" w:rsidP="00236089">
      <w:pPr>
        <w:spacing w:line="276" w:lineRule="auto"/>
        <w:rPr>
          <w:rFonts w:ascii="Arial" w:hAnsi="Arial" w:cs="Arial"/>
          <w:b/>
          <w:bCs/>
          <w:sz w:val="24"/>
          <w:szCs w:val="24"/>
        </w:rPr>
      </w:pPr>
      <w:r>
        <w:rPr>
          <w:rFonts w:ascii="Arial" w:eastAsia="宋体" w:hAnsi="Arial" w:cs="Arial" w:hint="eastAsia"/>
          <w:b/>
          <w:bCs/>
          <w:color w:val="333333"/>
          <w:kern w:val="0"/>
          <w:sz w:val="24"/>
          <w:szCs w:val="24"/>
        </w:rPr>
        <w:t xml:space="preserve">An Introduction of Prof. </w:t>
      </w:r>
      <w:r>
        <w:rPr>
          <w:rFonts w:ascii="Arial" w:eastAsia="宋体" w:hAnsi="Arial" w:cs="Arial"/>
          <w:b/>
          <w:bCs/>
          <w:color w:val="333333"/>
          <w:kern w:val="0"/>
          <w:sz w:val="24"/>
          <w:szCs w:val="24"/>
        </w:rPr>
        <w:t>Felix Wu</w:t>
      </w:r>
      <w:r w:rsidR="00636E50" w:rsidRPr="00636E50">
        <w:rPr>
          <w:rFonts w:ascii="Arial" w:hAnsi="Arial" w:cs="Arial" w:hint="eastAsia"/>
          <w:b/>
          <w:bCs/>
          <w:sz w:val="24"/>
          <w:szCs w:val="24"/>
        </w:rPr>
        <w:t>：</w:t>
      </w:r>
    </w:p>
    <w:p w:rsidR="000B310A" w:rsidRDefault="00D75595" w:rsidP="000B310A">
      <w:pPr>
        <w:spacing w:line="276" w:lineRule="auto"/>
        <w:ind w:firstLineChars="200" w:firstLine="482"/>
        <w:rPr>
          <w:rFonts w:ascii="Arial" w:hAnsi="Arial" w:cs="Arial"/>
          <w:b/>
          <w:bCs/>
          <w:szCs w:val="21"/>
        </w:rPr>
      </w:pPr>
      <w:r w:rsidRPr="00D75595">
        <w:rPr>
          <w:rFonts w:ascii="Arial" w:hAnsi="Arial" w:cs="Arial"/>
          <w:b/>
          <w:bCs/>
          <w:noProof/>
          <w:sz w:val="24"/>
          <w:szCs w:val="24"/>
        </w:rPr>
        <w:drawing>
          <wp:anchor distT="0" distB="0" distL="114300" distR="114300" simplePos="0" relativeHeight="251658240" behindDoc="0" locked="0" layoutInCell="1" allowOverlap="1" wp14:anchorId="2B5BE5F1" wp14:editId="7F91149B">
            <wp:simplePos x="0" y="0"/>
            <wp:positionH relativeFrom="column">
              <wp:posOffset>4220845</wp:posOffset>
            </wp:positionH>
            <wp:positionV relativeFrom="paragraph">
              <wp:posOffset>128905</wp:posOffset>
            </wp:positionV>
            <wp:extent cx="1943735" cy="2271395"/>
            <wp:effectExtent l="0" t="0" r="0" b="0"/>
            <wp:wrapSquare wrapText="bothSides"/>
            <wp:docPr id="4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735" cy="2271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636E50" w:rsidRPr="00636E50">
        <w:rPr>
          <w:rFonts w:ascii="Arial" w:hAnsi="Arial" w:cs="Arial"/>
          <w:b/>
          <w:bCs/>
          <w:szCs w:val="21"/>
        </w:rPr>
        <w:t>Prof. Felix Wu</w:t>
      </w:r>
      <w:r w:rsidR="00855208">
        <w:rPr>
          <w:rFonts w:ascii="Arial" w:hAnsi="Arial" w:cs="Arial"/>
          <w:b/>
          <w:bCs/>
          <w:szCs w:val="21"/>
        </w:rPr>
        <w:t xml:space="preserve"> was a</w:t>
      </w:r>
      <w:r w:rsidR="00636E50" w:rsidRPr="00636E50">
        <w:rPr>
          <w:rFonts w:ascii="Arial" w:hAnsi="Arial" w:cs="Arial"/>
          <w:b/>
          <w:bCs/>
          <w:szCs w:val="21"/>
        </w:rPr>
        <w:t xml:space="preserve"> Distinguished Visiting Professor in Clean Energy and Environment at the University of Hong Kong (HKU) and Professor Emeritus (Electrical Engineering and Computer Sciences) at</w:t>
      </w:r>
      <w:r w:rsidR="00D43732">
        <w:rPr>
          <w:rFonts w:ascii="Arial" w:hAnsi="Arial" w:cs="Arial"/>
          <w:b/>
          <w:bCs/>
          <w:szCs w:val="21"/>
        </w:rPr>
        <w:t xml:space="preserve"> the University of California, </w:t>
      </w:r>
      <w:r w:rsidR="00636E50" w:rsidRPr="00636E50">
        <w:rPr>
          <w:rFonts w:ascii="Arial" w:hAnsi="Arial" w:cs="Arial"/>
          <w:b/>
          <w:bCs/>
          <w:szCs w:val="21"/>
        </w:rPr>
        <w:t>Berkeley (UCB). He served as Pro Vice Chancellor (Vice President) of HKU from 1997 to 2000 and Philip Wong Wilson Wong Professor of Electrical Engineering from 2001 to 2010. He joined the faculty at UCB in 1974 and has been a Professor Emeritus since 1999.</w:t>
      </w:r>
    </w:p>
    <w:p w:rsidR="000B310A" w:rsidRDefault="00636E50" w:rsidP="000B310A">
      <w:pPr>
        <w:spacing w:line="276" w:lineRule="auto"/>
        <w:ind w:firstLineChars="200" w:firstLine="422"/>
        <w:rPr>
          <w:rFonts w:ascii="Arial" w:hAnsi="Arial" w:cs="Arial"/>
          <w:b/>
          <w:bCs/>
          <w:szCs w:val="21"/>
        </w:rPr>
      </w:pPr>
      <w:r w:rsidRPr="00636E50">
        <w:rPr>
          <w:rFonts w:ascii="Arial" w:hAnsi="Arial" w:cs="Arial"/>
          <w:b/>
          <w:bCs/>
          <w:szCs w:val="21"/>
        </w:rPr>
        <w:t>Professor Wu received his BS degree from National Taiwan University, MSc degree from University of Pittsburgh and PhD degree from University of California, Berkeley.</w:t>
      </w:r>
    </w:p>
    <w:p w:rsidR="000B310A" w:rsidRDefault="00636E50" w:rsidP="000B310A">
      <w:pPr>
        <w:spacing w:line="276" w:lineRule="auto"/>
        <w:ind w:firstLineChars="200" w:firstLine="422"/>
        <w:rPr>
          <w:rFonts w:ascii="Arial" w:hAnsi="Arial" w:cs="Arial"/>
          <w:b/>
          <w:bCs/>
          <w:szCs w:val="21"/>
        </w:rPr>
      </w:pPr>
      <w:r w:rsidRPr="00636E50">
        <w:rPr>
          <w:rFonts w:ascii="Arial" w:hAnsi="Arial" w:cs="Arial"/>
          <w:b/>
          <w:bCs/>
          <w:szCs w:val="21"/>
        </w:rPr>
        <w:t>He was the TEPCO Chair of “Frontier Technology for the Future Electric Energy System” in 1991 and held visiting professorship at Swiss Institute of Technology (ETH</w:t>
      </w:r>
      <w:r w:rsidRPr="000B310A">
        <w:rPr>
          <w:rFonts w:ascii="Arial" w:hAnsi="Arial" w:cs="Arial" w:hint="eastAsia"/>
          <w:b/>
          <w:bCs/>
          <w:szCs w:val="21"/>
        </w:rPr>
        <w:t>‐</w:t>
      </w:r>
      <w:r w:rsidRPr="00636E50">
        <w:rPr>
          <w:rFonts w:ascii="Arial" w:hAnsi="Arial" w:cs="Arial"/>
          <w:b/>
          <w:bCs/>
          <w:szCs w:val="21"/>
        </w:rPr>
        <w:t>Zurich), University of Tokyo, University of Cassino (Italy), Tsinghua University and many other universities. He served as a consultant to a number of industry and government agencies including California Public Utility Commission, Pacific Gas and Electric Company, Electric Power Research</w:t>
      </w:r>
      <w:r w:rsidR="003F7C2E">
        <w:rPr>
          <w:rFonts w:ascii="Arial" w:hAnsi="Arial" w:cs="Arial"/>
          <w:b/>
          <w:bCs/>
          <w:szCs w:val="21"/>
        </w:rPr>
        <w:t xml:space="preserve"> </w:t>
      </w:r>
      <w:r w:rsidRPr="00636E50">
        <w:rPr>
          <w:rFonts w:ascii="Arial" w:hAnsi="Arial" w:cs="Arial"/>
          <w:b/>
          <w:bCs/>
          <w:szCs w:val="21"/>
        </w:rPr>
        <w:t xml:space="preserve"> Institute (USA), ABB</w:t>
      </w:r>
      <w:r w:rsidRPr="000B310A">
        <w:rPr>
          <w:rFonts w:ascii="Arial" w:hAnsi="Arial" w:cs="Arial" w:hint="eastAsia"/>
          <w:b/>
          <w:bCs/>
          <w:szCs w:val="21"/>
        </w:rPr>
        <w:t>‐</w:t>
      </w:r>
      <w:r w:rsidRPr="00636E50">
        <w:rPr>
          <w:rFonts w:ascii="Arial" w:hAnsi="Arial" w:cs="Arial"/>
          <w:b/>
          <w:bCs/>
          <w:szCs w:val="21"/>
        </w:rPr>
        <w:t>Systems Control, Starcraft Norway, Iberdrola Spain, Executive Council of Abu Dhabi, etc. He was awarded Fellow of the IEEE for “contributions to the development of theory and computation methods for power system planning and operation”.</w:t>
      </w:r>
    </w:p>
    <w:p w:rsidR="00636E50" w:rsidRPr="00636E50" w:rsidRDefault="00636E50" w:rsidP="000B310A">
      <w:pPr>
        <w:spacing w:line="276" w:lineRule="auto"/>
        <w:ind w:firstLineChars="200" w:firstLine="422"/>
        <w:rPr>
          <w:rFonts w:ascii="Arial" w:hAnsi="Arial" w:cs="Arial"/>
          <w:b/>
          <w:bCs/>
          <w:szCs w:val="21"/>
        </w:rPr>
      </w:pPr>
      <w:r w:rsidRPr="00636E50">
        <w:rPr>
          <w:rFonts w:ascii="Arial" w:hAnsi="Arial" w:cs="Arial"/>
          <w:b/>
          <w:bCs/>
          <w:szCs w:val="21"/>
        </w:rPr>
        <w:t>Professor Wu served as a Trustee of Croucher Foundation (2003</w:t>
      </w:r>
      <w:r w:rsidRPr="000B310A">
        <w:rPr>
          <w:rFonts w:ascii="Arial" w:hAnsi="Arial" w:cs="Arial" w:hint="eastAsia"/>
          <w:b/>
          <w:bCs/>
          <w:szCs w:val="21"/>
        </w:rPr>
        <w:t>‐</w:t>
      </w:r>
      <w:r w:rsidRPr="00636E50">
        <w:rPr>
          <w:rFonts w:ascii="Arial" w:hAnsi="Arial" w:cs="Arial"/>
          <w:b/>
          <w:bCs/>
          <w:szCs w:val="21"/>
        </w:rPr>
        <w:t>2010), Board Member of Shantou University (2000</w:t>
      </w:r>
      <w:r w:rsidRPr="000B310A">
        <w:rPr>
          <w:rFonts w:ascii="Arial" w:hAnsi="Arial" w:cs="Arial" w:hint="eastAsia"/>
          <w:b/>
          <w:bCs/>
          <w:szCs w:val="21"/>
        </w:rPr>
        <w:t>‐</w:t>
      </w:r>
      <w:r w:rsidRPr="00636E50">
        <w:rPr>
          <w:rFonts w:ascii="Arial" w:hAnsi="Arial" w:cs="Arial"/>
          <w:b/>
          <w:bCs/>
          <w:szCs w:val="21"/>
        </w:rPr>
        <w:t>2003), Council Member of Hong Kong Productivity Council (1999</w:t>
      </w:r>
      <w:r w:rsidRPr="000B310A">
        <w:rPr>
          <w:rFonts w:ascii="Arial" w:hAnsi="Arial" w:cs="Arial" w:hint="eastAsia"/>
          <w:b/>
          <w:bCs/>
          <w:szCs w:val="21"/>
        </w:rPr>
        <w:t>‐</w:t>
      </w:r>
      <w:r w:rsidRPr="00636E50">
        <w:rPr>
          <w:rFonts w:ascii="Arial" w:hAnsi="Arial" w:cs="Arial"/>
          <w:b/>
          <w:bCs/>
          <w:szCs w:val="21"/>
        </w:rPr>
        <w:t>2000) and a member of Hong Kong Government Electricity Appeal Board (1997</w:t>
      </w:r>
      <w:r w:rsidRPr="000B310A">
        <w:rPr>
          <w:rFonts w:ascii="Arial" w:hAnsi="Arial" w:cs="Arial" w:hint="eastAsia"/>
          <w:b/>
          <w:bCs/>
          <w:szCs w:val="21"/>
        </w:rPr>
        <w:t>‐</w:t>
      </w:r>
      <w:r w:rsidRPr="00636E50">
        <w:rPr>
          <w:rFonts w:ascii="Arial" w:hAnsi="Arial" w:cs="Arial"/>
          <w:b/>
          <w:bCs/>
          <w:szCs w:val="21"/>
        </w:rPr>
        <w:t>1999). He was a founding member of International Institute for Critical Infrastructures (registered in Sweden) and served as its President from 2003</w:t>
      </w:r>
      <w:r w:rsidRPr="000B310A">
        <w:rPr>
          <w:rFonts w:ascii="Arial" w:hAnsi="Arial" w:cs="Arial" w:hint="eastAsia"/>
          <w:b/>
          <w:bCs/>
          <w:szCs w:val="21"/>
        </w:rPr>
        <w:t>‐</w:t>
      </w:r>
      <w:r w:rsidRPr="00636E50">
        <w:rPr>
          <w:rFonts w:ascii="Arial" w:hAnsi="Arial" w:cs="Arial"/>
          <w:b/>
          <w:bCs/>
          <w:szCs w:val="21"/>
        </w:rPr>
        <w:t>2005.</w:t>
      </w:r>
    </w:p>
    <w:p w:rsidR="00D10BC1" w:rsidRPr="00D10BC1" w:rsidRDefault="00636E50" w:rsidP="001673E6">
      <w:pPr>
        <w:spacing w:line="276" w:lineRule="auto"/>
        <w:ind w:firstLine="420"/>
        <w:rPr>
          <w:rFonts w:ascii="Arial" w:hAnsi="Arial" w:cs="Arial"/>
          <w:b/>
          <w:bCs/>
          <w:sz w:val="36"/>
          <w:szCs w:val="32"/>
        </w:rPr>
      </w:pPr>
      <w:r w:rsidRPr="00636E50">
        <w:rPr>
          <w:rFonts w:ascii="Arial" w:hAnsi="Arial" w:cs="Arial"/>
          <w:b/>
          <w:bCs/>
          <w:szCs w:val="21"/>
        </w:rPr>
        <w:t>He served as the Chairman of International Advisory Committee at the Forum on Strategic Development of Smart</w:t>
      </w:r>
      <w:r w:rsidR="003F7C2E">
        <w:rPr>
          <w:rFonts w:ascii="Arial" w:hAnsi="Arial" w:cs="Arial"/>
          <w:b/>
          <w:bCs/>
          <w:szCs w:val="21"/>
        </w:rPr>
        <w:t xml:space="preserve"> </w:t>
      </w:r>
      <w:r w:rsidRPr="00636E50">
        <w:rPr>
          <w:rFonts w:ascii="Arial" w:hAnsi="Arial" w:cs="Arial"/>
          <w:b/>
          <w:bCs/>
          <w:szCs w:val="21"/>
        </w:rPr>
        <w:t>Grids for the Minister of Economic Affairs of Taiwan (Dec 2011). He is currently serving as the Chairman of the Task Force on Energy, Hong Kong Academy of Engineering Sciences and a member of the Smart Grid Advisory Panel of</w:t>
      </w:r>
      <w:r w:rsidR="003F7C2E">
        <w:rPr>
          <w:rFonts w:ascii="Arial" w:hAnsi="Arial" w:cs="Arial"/>
          <w:b/>
          <w:bCs/>
          <w:szCs w:val="21"/>
        </w:rPr>
        <w:t xml:space="preserve"> </w:t>
      </w:r>
      <w:r w:rsidRPr="00636E50">
        <w:rPr>
          <w:rFonts w:ascii="Arial" w:hAnsi="Arial" w:cs="Arial"/>
          <w:b/>
          <w:bCs/>
          <w:szCs w:val="21"/>
        </w:rPr>
        <w:t>CLP Power (Hong Kong) and the Panel of Experts of China Southern Power Grid.</w:t>
      </w:r>
    </w:p>
    <w:sectPr w:rsidR="00D10BC1" w:rsidRPr="00D10BC1" w:rsidSect="005A0F83">
      <w:pgSz w:w="11906" w:h="16838"/>
      <w:pgMar w:top="1134" w:right="1077" w:bottom="567"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6E7" w:rsidRDefault="009166E7" w:rsidP="000F3ACD">
      <w:r>
        <w:separator/>
      </w:r>
    </w:p>
  </w:endnote>
  <w:endnote w:type="continuationSeparator" w:id="0">
    <w:p w:rsidR="009166E7" w:rsidRDefault="009166E7" w:rsidP="000F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6E7" w:rsidRDefault="009166E7" w:rsidP="000F3ACD">
      <w:r>
        <w:separator/>
      </w:r>
    </w:p>
  </w:footnote>
  <w:footnote w:type="continuationSeparator" w:id="0">
    <w:p w:rsidR="009166E7" w:rsidRDefault="009166E7" w:rsidP="000F3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22C1C"/>
    <w:multiLevelType w:val="multilevel"/>
    <w:tmpl w:val="AD2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16CBF"/>
    <w:multiLevelType w:val="multilevel"/>
    <w:tmpl w:val="530EA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22"/>
    <w:rsid w:val="00032EF5"/>
    <w:rsid w:val="0003520A"/>
    <w:rsid w:val="00055EB7"/>
    <w:rsid w:val="00056786"/>
    <w:rsid w:val="00056FAC"/>
    <w:rsid w:val="000640A4"/>
    <w:rsid w:val="00091E42"/>
    <w:rsid w:val="0009496D"/>
    <w:rsid w:val="000B310A"/>
    <w:rsid w:val="000B74A3"/>
    <w:rsid w:val="000D5D21"/>
    <w:rsid w:val="000F3642"/>
    <w:rsid w:val="000F3ACD"/>
    <w:rsid w:val="00113D69"/>
    <w:rsid w:val="00115EA9"/>
    <w:rsid w:val="001506B5"/>
    <w:rsid w:val="001673E6"/>
    <w:rsid w:val="001758F7"/>
    <w:rsid w:val="00180FE5"/>
    <w:rsid w:val="001817CC"/>
    <w:rsid w:val="00187400"/>
    <w:rsid w:val="00187AB0"/>
    <w:rsid w:val="00194F5A"/>
    <w:rsid w:val="001950E4"/>
    <w:rsid w:val="001B3812"/>
    <w:rsid w:val="001D3BB5"/>
    <w:rsid w:val="001D5358"/>
    <w:rsid w:val="001E4CBF"/>
    <w:rsid w:val="001F191A"/>
    <w:rsid w:val="001F2AC6"/>
    <w:rsid w:val="001F511C"/>
    <w:rsid w:val="00214549"/>
    <w:rsid w:val="0022113E"/>
    <w:rsid w:val="00222FF3"/>
    <w:rsid w:val="0023381C"/>
    <w:rsid w:val="00236089"/>
    <w:rsid w:val="00243AF7"/>
    <w:rsid w:val="002574FD"/>
    <w:rsid w:val="00276794"/>
    <w:rsid w:val="002A1AA0"/>
    <w:rsid w:val="002B41C3"/>
    <w:rsid w:val="002B4A4F"/>
    <w:rsid w:val="002E52A2"/>
    <w:rsid w:val="0032076B"/>
    <w:rsid w:val="003301C3"/>
    <w:rsid w:val="00341F01"/>
    <w:rsid w:val="003640CD"/>
    <w:rsid w:val="003975CD"/>
    <w:rsid w:val="003B1B16"/>
    <w:rsid w:val="003B6FDD"/>
    <w:rsid w:val="003C0040"/>
    <w:rsid w:val="003C6B44"/>
    <w:rsid w:val="003D6195"/>
    <w:rsid w:val="003F2655"/>
    <w:rsid w:val="003F7C2E"/>
    <w:rsid w:val="00402B47"/>
    <w:rsid w:val="00402BA9"/>
    <w:rsid w:val="00416CFE"/>
    <w:rsid w:val="004223BA"/>
    <w:rsid w:val="004248A9"/>
    <w:rsid w:val="0045196F"/>
    <w:rsid w:val="0045638D"/>
    <w:rsid w:val="004630F7"/>
    <w:rsid w:val="004A7783"/>
    <w:rsid w:val="004B00EF"/>
    <w:rsid w:val="004B3896"/>
    <w:rsid w:val="004C7122"/>
    <w:rsid w:val="004C7C40"/>
    <w:rsid w:val="004D72FA"/>
    <w:rsid w:val="004F3A25"/>
    <w:rsid w:val="00501565"/>
    <w:rsid w:val="005031FD"/>
    <w:rsid w:val="00507897"/>
    <w:rsid w:val="00517A5D"/>
    <w:rsid w:val="0053184E"/>
    <w:rsid w:val="00531E9E"/>
    <w:rsid w:val="00533C7A"/>
    <w:rsid w:val="005376B0"/>
    <w:rsid w:val="00541A40"/>
    <w:rsid w:val="00546A7F"/>
    <w:rsid w:val="00564483"/>
    <w:rsid w:val="005873D4"/>
    <w:rsid w:val="0059568D"/>
    <w:rsid w:val="00597BAD"/>
    <w:rsid w:val="005A0F83"/>
    <w:rsid w:val="005C1143"/>
    <w:rsid w:val="005D2ACB"/>
    <w:rsid w:val="005F0AD2"/>
    <w:rsid w:val="0060607C"/>
    <w:rsid w:val="00615D39"/>
    <w:rsid w:val="00617020"/>
    <w:rsid w:val="0062432C"/>
    <w:rsid w:val="006274B3"/>
    <w:rsid w:val="00635C2D"/>
    <w:rsid w:val="00636E50"/>
    <w:rsid w:val="00653DC2"/>
    <w:rsid w:val="00662DE4"/>
    <w:rsid w:val="0066722D"/>
    <w:rsid w:val="0067080D"/>
    <w:rsid w:val="00685D1D"/>
    <w:rsid w:val="00695BFB"/>
    <w:rsid w:val="006B2028"/>
    <w:rsid w:val="006B5E05"/>
    <w:rsid w:val="006E3B66"/>
    <w:rsid w:val="0070257D"/>
    <w:rsid w:val="0070369B"/>
    <w:rsid w:val="0070531B"/>
    <w:rsid w:val="00713195"/>
    <w:rsid w:val="00714777"/>
    <w:rsid w:val="00725076"/>
    <w:rsid w:val="007259A2"/>
    <w:rsid w:val="007476A0"/>
    <w:rsid w:val="007505A1"/>
    <w:rsid w:val="00751975"/>
    <w:rsid w:val="00753BB5"/>
    <w:rsid w:val="00755605"/>
    <w:rsid w:val="00755DDC"/>
    <w:rsid w:val="007562C3"/>
    <w:rsid w:val="00756DA2"/>
    <w:rsid w:val="00760B7C"/>
    <w:rsid w:val="00766E7E"/>
    <w:rsid w:val="00770353"/>
    <w:rsid w:val="007721FF"/>
    <w:rsid w:val="00781ABC"/>
    <w:rsid w:val="007867F7"/>
    <w:rsid w:val="007D06E2"/>
    <w:rsid w:val="007E1A00"/>
    <w:rsid w:val="008314A8"/>
    <w:rsid w:val="00855208"/>
    <w:rsid w:val="008605FB"/>
    <w:rsid w:val="008706C0"/>
    <w:rsid w:val="00871C43"/>
    <w:rsid w:val="008757B6"/>
    <w:rsid w:val="0088504B"/>
    <w:rsid w:val="0089492E"/>
    <w:rsid w:val="00895A9F"/>
    <w:rsid w:val="008A5A9D"/>
    <w:rsid w:val="008B45E0"/>
    <w:rsid w:val="008E3A01"/>
    <w:rsid w:val="008F01C5"/>
    <w:rsid w:val="008F3382"/>
    <w:rsid w:val="008F789B"/>
    <w:rsid w:val="00901122"/>
    <w:rsid w:val="00906083"/>
    <w:rsid w:val="009166E7"/>
    <w:rsid w:val="00920860"/>
    <w:rsid w:val="009366CF"/>
    <w:rsid w:val="009500FE"/>
    <w:rsid w:val="00964AAC"/>
    <w:rsid w:val="00966C05"/>
    <w:rsid w:val="00970CCF"/>
    <w:rsid w:val="00972624"/>
    <w:rsid w:val="00992770"/>
    <w:rsid w:val="009A7A52"/>
    <w:rsid w:val="009C3AB2"/>
    <w:rsid w:val="009C46F4"/>
    <w:rsid w:val="009C4C04"/>
    <w:rsid w:val="009E091C"/>
    <w:rsid w:val="009E0E19"/>
    <w:rsid w:val="009F707F"/>
    <w:rsid w:val="00A05C39"/>
    <w:rsid w:val="00A103BB"/>
    <w:rsid w:val="00A16908"/>
    <w:rsid w:val="00A22981"/>
    <w:rsid w:val="00A30640"/>
    <w:rsid w:val="00A30EA5"/>
    <w:rsid w:val="00A33E98"/>
    <w:rsid w:val="00A45D94"/>
    <w:rsid w:val="00A477FC"/>
    <w:rsid w:val="00A51993"/>
    <w:rsid w:val="00A536E8"/>
    <w:rsid w:val="00A844A8"/>
    <w:rsid w:val="00A939B1"/>
    <w:rsid w:val="00A94C72"/>
    <w:rsid w:val="00AA0699"/>
    <w:rsid w:val="00AC7BC5"/>
    <w:rsid w:val="00AD37D2"/>
    <w:rsid w:val="00AF0EAB"/>
    <w:rsid w:val="00B120E7"/>
    <w:rsid w:val="00B14DED"/>
    <w:rsid w:val="00B36412"/>
    <w:rsid w:val="00B4523F"/>
    <w:rsid w:val="00B50137"/>
    <w:rsid w:val="00B50564"/>
    <w:rsid w:val="00B60408"/>
    <w:rsid w:val="00B61517"/>
    <w:rsid w:val="00B86063"/>
    <w:rsid w:val="00B91D57"/>
    <w:rsid w:val="00B94C89"/>
    <w:rsid w:val="00B9574A"/>
    <w:rsid w:val="00BA30F7"/>
    <w:rsid w:val="00BA436D"/>
    <w:rsid w:val="00BB0A0E"/>
    <w:rsid w:val="00BB2FA7"/>
    <w:rsid w:val="00BE7AAA"/>
    <w:rsid w:val="00BF1A25"/>
    <w:rsid w:val="00BF699D"/>
    <w:rsid w:val="00C074E0"/>
    <w:rsid w:val="00C13E7F"/>
    <w:rsid w:val="00C219BE"/>
    <w:rsid w:val="00C6364C"/>
    <w:rsid w:val="00C637BC"/>
    <w:rsid w:val="00C73198"/>
    <w:rsid w:val="00C838A5"/>
    <w:rsid w:val="00C918F1"/>
    <w:rsid w:val="00CA14AA"/>
    <w:rsid w:val="00CC08E0"/>
    <w:rsid w:val="00CD66B9"/>
    <w:rsid w:val="00CE3F86"/>
    <w:rsid w:val="00CE5042"/>
    <w:rsid w:val="00CF041D"/>
    <w:rsid w:val="00CF34F5"/>
    <w:rsid w:val="00CF38DD"/>
    <w:rsid w:val="00D10BC1"/>
    <w:rsid w:val="00D2260D"/>
    <w:rsid w:val="00D24B3C"/>
    <w:rsid w:val="00D43732"/>
    <w:rsid w:val="00D52473"/>
    <w:rsid w:val="00D709B3"/>
    <w:rsid w:val="00D7177B"/>
    <w:rsid w:val="00D75595"/>
    <w:rsid w:val="00D81240"/>
    <w:rsid w:val="00D82DCA"/>
    <w:rsid w:val="00D83E41"/>
    <w:rsid w:val="00DA7BE1"/>
    <w:rsid w:val="00DC07A5"/>
    <w:rsid w:val="00DC10DC"/>
    <w:rsid w:val="00DD015E"/>
    <w:rsid w:val="00DD6CFB"/>
    <w:rsid w:val="00DE578A"/>
    <w:rsid w:val="00DF3E45"/>
    <w:rsid w:val="00E01DB3"/>
    <w:rsid w:val="00E200A0"/>
    <w:rsid w:val="00E211EA"/>
    <w:rsid w:val="00E4648E"/>
    <w:rsid w:val="00E52051"/>
    <w:rsid w:val="00EA7E19"/>
    <w:rsid w:val="00EB22F2"/>
    <w:rsid w:val="00EC0192"/>
    <w:rsid w:val="00EC24FD"/>
    <w:rsid w:val="00EC626F"/>
    <w:rsid w:val="00ED045C"/>
    <w:rsid w:val="00EE3405"/>
    <w:rsid w:val="00EF158C"/>
    <w:rsid w:val="00F028C2"/>
    <w:rsid w:val="00F05A8A"/>
    <w:rsid w:val="00F077AD"/>
    <w:rsid w:val="00F2652F"/>
    <w:rsid w:val="00F428CF"/>
    <w:rsid w:val="00F6003B"/>
    <w:rsid w:val="00F637A0"/>
    <w:rsid w:val="00F8705C"/>
    <w:rsid w:val="00F92043"/>
    <w:rsid w:val="00FA22FD"/>
    <w:rsid w:val="00FA3B5B"/>
    <w:rsid w:val="00FA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183600-D4CD-47E0-996B-0EDFD6B9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EA7E19"/>
    <w:pPr>
      <w:ind w:firstLineChars="200" w:firstLine="420"/>
    </w:pPr>
  </w:style>
  <w:style w:type="paragraph" w:styleId="a5">
    <w:name w:val="header"/>
    <w:basedOn w:val="a"/>
    <w:link w:val="Char"/>
    <w:uiPriority w:val="99"/>
    <w:unhideWhenUsed/>
    <w:rsid w:val="000F3A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F3ACD"/>
    <w:rPr>
      <w:sz w:val="18"/>
      <w:szCs w:val="18"/>
    </w:rPr>
  </w:style>
  <w:style w:type="paragraph" w:styleId="a6">
    <w:name w:val="footer"/>
    <w:basedOn w:val="a"/>
    <w:link w:val="Char0"/>
    <w:uiPriority w:val="99"/>
    <w:unhideWhenUsed/>
    <w:rsid w:val="000F3ACD"/>
    <w:pPr>
      <w:tabs>
        <w:tab w:val="center" w:pos="4153"/>
        <w:tab w:val="right" w:pos="8306"/>
      </w:tabs>
      <w:snapToGrid w:val="0"/>
      <w:jc w:val="left"/>
    </w:pPr>
    <w:rPr>
      <w:sz w:val="18"/>
      <w:szCs w:val="18"/>
    </w:rPr>
  </w:style>
  <w:style w:type="character" w:customStyle="1" w:styleId="Char0">
    <w:name w:val="页脚 Char"/>
    <w:basedOn w:val="a0"/>
    <w:link w:val="a6"/>
    <w:uiPriority w:val="99"/>
    <w:rsid w:val="000F3ACD"/>
    <w:rPr>
      <w:sz w:val="18"/>
      <w:szCs w:val="18"/>
    </w:rPr>
  </w:style>
  <w:style w:type="paragraph" w:styleId="a7">
    <w:name w:val="Normal (Web)"/>
    <w:basedOn w:val="a"/>
    <w:uiPriority w:val="99"/>
    <w:semiHidden/>
    <w:unhideWhenUsed/>
    <w:rsid w:val="00D10BC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10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672653">
      <w:bodyDiv w:val="1"/>
      <w:marLeft w:val="0"/>
      <w:marRight w:val="0"/>
      <w:marTop w:val="0"/>
      <w:marBottom w:val="0"/>
      <w:divBdr>
        <w:top w:val="none" w:sz="0" w:space="0" w:color="auto"/>
        <w:left w:val="none" w:sz="0" w:space="0" w:color="auto"/>
        <w:bottom w:val="none" w:sz="0" w:space="0" w:color="auto"/>
        <w:right w:val="none" w:sz="0" w:space="0" w:color="auto"/>
      </w:divBdr>
    </w:div>
    <w:div w:id="1878008279">
      <w:bodyDiv w:val="1"/>
      <w:marLeft w:val="0"/>
      <w:marRight w:val="0"/>
      <w:marTop w:val="0"/>
      <w:marBottom w:val="0"/>
      <w:divBdr>
        <w:top w:val="none" w:sz="0" w:space="0" w:color="auto"/>
        <w:left w:val="none" w:sz="0" w:space="0" w:color="auto"/>
        <w:bottom w:val="none" w:sz="0" w:space="0" w:color="auto"/>
        <w:right w:val="none" w:sz="0" w:space="0" w:color="auto"/>
      </w:divBdr>
    </w:div>
    <w:div w:id="1979021104">
      <w:bodyDiv w:val="1"/>
      <w:marLeft w:val="0"/>
      <w:marRight w:val="0"/>
      <w:marTop w:val="0"/>
      <w:marBottom w:val="0"/>
      <w:divBdr>
        <w:top w:val="none" w:sz="0" w:space="0" w:color="auto"/>
        <w:left w:val="none" w:sz="0" w:space="0" w:color="auto"/>
        <w:bottom w:val="none" w:sz="0" w:space="0" w:color="auto"/>
        <w:right w:val="none" w:sz="0" w:space="0" w:color="auto"/>
      </w:divBdr>
    </w:div>
    <w:div w:id="212599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shaolun xu</dc:creator>
  <cp:keywords/>
  <dc:description/>
  <cp:lastModifiedBy>shaolun xu</cp:lastModifiedBy>
  <cp:revision>4</cp:revision>
  <dcterms:created xsi:type="dcterms:W3CDTF">2014-11-13T12:58:00Z</dcterms:created>
  <dcterms:modified xsi:type="dcterms:W3CDTF">2014-11-14T08:43:00Z</dcterms:modified>
</cp:coreProperties>
</file>